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62" w:rsidRDefault="00600C62" w:rsidP="00600C62">
      <w:pPr>
        <w:pStyle w:val="Default"/>
        <w:ind w:right="-142"/>
        <w:jc w:val="right"/>
        <w:rPr>
          <w:b/>
          <w:bCs/>
          <w:sz w:val="22"/>
          <w:szCs w:val="22"/>
        </w:rPr>
      </w:pPr>
      <w:r>
        <w:rPr>
          <w:b/>
          <w:sz w:val="22"/>
        </w:rPr>
        <w:t>PR 05/2017</w:t>
      </w:r>
    </w:p>
    <w:p w:rsidR="00402DC6" w:rsidRPr="00A06A2F" w:rsidRDefault="00600C62" w:rsidP="00A06A2F">
      <w:pPr>
        <w:pStyle w:val="Default"/>
        <w:ind w:right="-142"/>
        <w:jc w:val="right"/>
        <w:rPr>
          <w:b/>
          <w:bCs/>
          <w:sz w:val="22"/>
          <w:szCs w:val="22"/>
        </w:rPr>
      </w:pPr>
      <w:r>
        <w:rPr>
          <w:b/>
          <w:sz w:val="22"/>
        </w:rPr>
        <w:t>2017. gada 5. jūlijs</w:t>
      </w:r>
    </w:p>
    <w:p w:rsidR="00A06A2F" w:rsidRDefault="00427C0B" w:rsidP="00A06A2F">
      <w:pPr>
        <w:pStyle w:val="Default"/>
        <w:ind w:right="-142"/>
        <w:jc w:val="both"/>
        <w:rPr>
          <w:rFonts w:asciiTheme="minorHAnsi" w:hAnsiTheme="minorHAnsi"/>
          <w:b/>
          <w:bCs/>
          <w:sz w:val="22"/>
          <w:szCs w:val="22"/>
          <w:u w:val="single"/>
        </w:rPr>
      </w:pPr>
    </w:p>
    <w:p w:rsidR="00402DC6" w:rsidRPr="00A06A2F" w:rsidRDefault="00600C62" w:rsidP="00A06A2F">
      <w:pPr>
        <w:pStyle w:val="Default"/>
        <w:ind w:right="-142"/>
        <w:jc w:val="both"/>
        <w:rPr>
          <w:rFonts w:asciiTheme="minorHAnsi" w:hAnsiTheme="minorHAnsi"/>
          <w:b/>
          <w:bCs/>
          <w:sz w:val="22"/>
          <w:szCs w:val="22"/>
        </w:rPr>
      </w:pPr>
      <w:r>
        <w:rPr>
          <w:rFonts w:asciiTheme="minorHAnsi" w:hAnsiTheme="minorHAnsi"/>
          <w:b/>
          <w:sz w:val="22"/>
          <w:u w:val="single"/>
        </w:rPr>
        <w:t>Paziņojums presei:</w:t>
      </w:r>
      <w:r>
        <w:rPr>
          <w:rFonts w:asciiTheme="minorHAnsi" w:hAnsiTheme="minorHAnsi"/>
          <w:b/>
          <w:sz w:val="22"/>
        </w:rPr>
        <w:t xml:space="preserve"> </w:t>
      </w:r>
      <w:r>
        <w:rPr>
          <w:rFonts w:asciiTheme="minorHAnsi" w:hAnsiTheme="minorHAnsi"/>
          <w:b/>
          <w:i/>
          <w:sz w:val="22"/>
        </w:rPr>
        <w:t>EASO</w:t>
      </w:r>
      <w:r>
        <w:rPr>
          <w:rFonts w:asciiTheme="minorHAnsi" w:hAnsiTheme="minorHAnsi"/>
          <w:b/>
          <w:sz w:val="22"/>
        </w:rPr>
        <w:t xml:space="preserve"> gada ziņojums par situāciju patvēruma jomā Eiropas Savienībā un jaunākie skaitļi patvēruma jomā</w:t>
      </w:r>
    </w:p>
    <w:p w:rsidR="00A06A2F" w:rsidRPr="00A06A2F" w:rsidRDefault="00600C62"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bookmarkStart w:id="0" w:name="_GoBack"/>
      <w:bookmarkEnd w:id="0"/>
      <w:r>
        <w:rPr>
          <w:rFonts w:asciiTheme="minorHAnsi" w:hAnsiTheme="minorHAnsi"/>
          <w:b/>
          <w:i/>
          <w:sz w:val="22"/>
        </w:rPr>
        <w:t>Šodien Eiropas Patvēruma atbalsta birojs (EASO) publicēja savu ikgadējo informatīvo ziņojumu „Gada ziņojums par situāciju patvēruma jomā Eiropas Savienībā 2016. gadā”. Ziņojuma mērķis ir sniegt visaptverošu pārskatu par situāciju patvēruma jomā ES+ valstīs (ES dalībvalstīs un Norvēģijā, Šveicē, Islandē un Lihtenšteinā), aplūkojot starptautiskās aizsardzības pieprasījumus ES, analizējot pieteikumu un lēmumu datus, tendences patvēruma jomā, tostarp galvenās problēmas un risinājumus gada laikā, galvenās institucionālās un juridiskās aktualitātes un sniedzot pārskatu par kopējās Eiropas patvēruma sistēmas (KEPS) praktisko darbību.</w:t>
      </w:r>
      <w:r>
        <w:rPr>
          <w:rFonts w:asciiTheme="minorHAnsi" w:hAnsiTheme="minorHAnsi" w:cstheme="minorHAnsi"/>
          <w:sz w:val="22"/>
        </w:rPr>
        <w:t xml:space="preserve"> </w:t>
      </w:r>
    </w:p>
    <w:p w:rsidR="00402DC6" w:rsidRPr="00A06A2F" w:rsidRDefault="00600C62" w:rsidP="00AF70F9">
      <w:pPr>
        <w:pStyle w:val="DoNotTranslateExternal1"/>
      </w:pPr>
      <w:r>
        <w:t>**</w:t>
      </w:r>
    </w:p>
    <w:p w:rsidR="00A06A2F" w:rsidRPr="00A06A2F" w:rsidRDefault="00600C62" w:rsidP="00A06A2F">
      <w:pPr>
        <w:keepNext/>
        <w:keepLines/>
        <w:spacing w:after="120"/>
        <w:ind w:right="-144"/>
        <w:jc w:val="both"/>
        <w:rPr>
          <w:rFonts w:asciiTheme="minorHAnsi" w:hAnsiTheme="minorHAnsi"/>
          <w:sz w:val="22"/>
          <w:szCs w:val="22"/>
        </w:rPr>
      </w:pPr>
      <w:r>
        <w:rPr>
          <w:rFonts w:asciiTheme="minorHAnsi" w:hAnsiTheme="minorHAnsi"/>
          <w:sz w:val="22"/>
        </w:rPr>
        <w:t xml:space="preserve">ES+ valstīs 2016. gadā tika iesniegti gandrīz 1,3 miljoni starptautiskās aizsardzības pieteikumu. Skaits ir samazinājies par 7 % salīdzinājumā ar 2015. gadu, kad tika iesniegti gandrīz 1,4 miljoni pieteikumu. Tomēr, pēdējos divos gados būtiski pieaugot patvēruma pieteikumu skaitam, ir pieaudzis pirmajā instancē pieņemto lēmumu skaits: 2016. gadā ES+ valstīs tika pieņemti gandrīz 1,15 miljoni pirmās instances lēmumu, veidojot pieaugumu par 84 % salīdzinājumā ar 2015. gadu. Arī otrajā instancē pieņemto lēmumu skaits 2016. gadā ir pieaudzis par 21 % salīdzinājumā ar 2015. gadu. Pirmās instances lēmumos vispārējais patvēruma atzīšanas līmenis bija 61 % un salīdzinājumā ar iepriekšējo gadu bija pieaudzis. </w:t>
      </w:r>
    </w:p>
    <w:p w:rsidR="005A3F47" w:rsidRPr="00A06A2F" w:rsidRDefault="00600C62"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Lielākais skaits reģistrēto patvēruma meklētāju bija Sīrijas, Afganistānas, Irākas, Pakistānas un Nigērijas pilsoņi. Galvenās uzņēmējvalstis bija Vācija, Itālija, Francija, Grieķija un Austrija. Salīdzinājumā ar 2015. gadu par 7 % vairāk pieteikuma iesniedzēju gaidīja galīgo lēmumu par savu pieteikumu, un tas radīja aizvien lielāku spiedienu patvēruma un patvēruma meklētāju uzņemšanas sistēmām ES+ valstīs. </w:t>
      </w:r>
    </w:p>
    <w:p w:rsidR="00055B51" w:rsidRPr="00A06A2F" w:rsidRDefault="00600C62"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Krīze Sīrijā joprojām bija noteicošais faktors starptautiskās aizsardzības pieteikumu skaitam ES+ valstīs. No pieteikumu iesniedzējiem visvairāk bija Sīrijas pilsoņu, kas veidoja 26 % no visiem pieteikumiem ES+ valstīs.  </w:t>
      </w:r>
    </w:p>
    <w:p w:rsidR="005A3F47" w:rsidRPr="00A06A2F" w:rsidRDefault="00600C62"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Vairāk nekā 65 000 nepavadītu nepilngadīgo 2016. gadā pieteicās starptautiskajai aizsardzībai ES+ valstīs, kas ir par 37 % mazāk nekā iepriekšējā gadā. Afganistānas valstspiederīgie iesniedza 37 % no visiem nepavadītu nepilngadīgo pieteikumiem ES+ valstīs.</w:t>
      </w:r>
    </w:p>
    <w:p w:rsidR="005A3F47" w:rsidRPr="00A06A2F" w:rsidRDefault="00427C0B" w:rsidP="00A06A2F">
      <w:pPr>
        <w:pStyle w:val="Default"/>
        <w:ind w:right="-142"/>
        <w:jc w:val="both"/>
        <w:rPr>
          <w:rFonts w:asciiTheme="minorHAnsi" w:hAnsiTheme="minorHAnsi"/>
          <w:sz w:val="22"/>
          <w:szCs w:val="22"/>
        </w:rPr>
      </w:pPr>
    </w:p>
    <w:p w:rsidR="00402DC6" w:rsidRPr="00A06A2F" w:rsidRDefault="00600C62" w:rsidP="00A06A2F">
      <w:pPr>
        <w:ind w:right="-142"/>
        <w:jc w:val="both"/>
        <w:rPr>
          <w:rFonts w:asciiTheme="minorHAnsi" w:hAnsiTheme="minorHAnsi" w:cstheme="minorHAnsi"/>
          <w:sz w:val="22"/>
          <w:szCs w:val="22"/>
        </w:rPr>
      </w:pPr>
      <w:r>
        <w:rPr>
          <w:rFonts w:asciiTheme="minorHAnsi" w:hAnsiTheme="minorHAnsi"/>
          <w:b/>
          <w:sz w:val="22"/>
        </w:rPr>
        <w:t>Jaunākie skaitļi</w:t>
      </w:r>
      <w:r>
        <w:rPr>
          <w:rFonts w:asciiTheme="minorHAnsi" w:hAnsiTheme="minorHAnsi"/>
          <w:sz w:val="22"/>
        </w:rPr>
        <w:t xml:space="preserve"> par pirmajiem 2017. gada mēnešiem liecina, ka iesniegto starptautiskās aizsardzības pieteikumu skaits aizvien samazinās salīdzinājumā ar mēneša rādītājiem, kas ziņoti 2016. un 2015. gadā un 2014. gada otrajā pusē. Taču pirmajos 2017. gada mēnešos skaitļi joprojām bija augstāki nekā 2014. gada pirmajā pusē. Sīrija joprojām ir galvenā to pieteikuma iesniedzēju izcelsmes valsts, kuru pieteikumi ES+ valstīs reģistrēti no 2017. gada janvāra līdz maijam. Tomēr šajā periodā Sīrijas valstspiederīgie veidoja tikai 13 % no visiem pieteikumu iesniedzējiem ES+ valstīs, kas ir būtisks samazinājums salīdzinājumā ar iepriekšējo gadu, kad vidēji vienu no četriem pieteikumiem iesniedza Sīrijas valstspiederīgie. Pirmajos četros 2017. gada mēnešos līdztekus Sīrijai vēl trīs izcelsmes valstis — Afganistāna, Nigērija un Irāka — veidoja aptuveni vienu trešdaļu no visiem pieteikuma iesniedzējiem ES+ valstīs. Afganistānas valstspiederīgie joprojām veidoja lielāko daļu nepavadītu nepilngadīgo pieteikuma iesniedzēju. Maija beigās vairāk nekā 595 000 lietu vēl nebija pieņemts lēmums pirmajā instancē, no kurām 59 % lietu lēmums nebija pieņemts ilgāk par sešiem mēnešiem.</w:t>
      </w:r>
    </w:p>
    <w:p w:rsidR="00EB10DD" w:rsidRDefault="00EB10DD" w:rsidP="00AF70F9">
      <w:pPr>
        <w:ind w:right="-142"/>
        <w:jc w:val="both"/>
        <w:rPr>
          <w:rFonts w:asciiTheme="minorHAnsi" w:hAnsiTheme="minorHAnsi"/>
          <w:i/>
          <w:sz w:val="22"/>
        </w:rPr>
      </w:pPr>
    </w:p>
    <w:p w:rsidR="005A3F47" w:rsidRPr="00A06A2F" w:rsidRDefault="00600C62" w:rsidP="00AF70F9">
      <w:pPr>
        <w:ind w:right="-142"/>
        <w:jc w:val="both"/>
        <w:rPr>
          <w:sz w:val="22"/>
          <w:szCs w:val="22"/>
        </w:rPr>
      </w:pPr>
      <w:r>
        <w:rPr>
          <w:rFonts w:asciiTheme="minorHAnsi" w:hAnsiTheme="minorHAnsi"/>
          <w:i/>
          <w:sz w:val="22"/>
        </w:rPr>
        <w:t xml:space="preserve">Papildu informāciju par EASO var saņemt, rakstot Jean-Pierre Schembri uz šādu e-pasta adresi: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(sekojiet mums tiešsaistē portālā </w:t>
      </w:r>
      <w:proofErr w:type="spellStart"/>
      <w:r>
        <w:rPr>
          <w:rFonts w:asciiTheme="minorHAnsi" w:hAnsiTheme="minorHAnsi"/>
          <w:i/>
          <w:sz w:val="22"/>
        </w:rPr>
        <w:t>Twitter</w:t>
      </w:r>
      <w:hyperlink r:id="rId8" w:history="1">
        <w:r>
          <w:rPr>
            <w:rStyle w:val="Hyperlink"/>
            <w:rFonts w:asciiTheme="minorHAnsi" w:hAnsiTheme="minorHAnsi"/>
            <w:i/>
            <w:sz w:val="22"/>
          </w:rPr>
          <w:t>@EASO</w:t>
        </w:r>
        <w:proofErr w:type="spellEnd"/>
      </w:hyperlink>
      <w:r>
        <w:rPr>
          <w:rFonts w:asciiTheme="minorHAnsi" w:hAnsiTheme="minorHAnsi"/>
          <w:i/>
          <w:sz w:val="22"/>
        </w:rPr>
        <w:t>)</w:t>
      </w:r>
    </w:p>
    <w:sectPr w:rsidR="005A3F47" w:rsidRPr="00A06A2F" w:rsidSect="00EB10DD">
      <w:headerReference w:type="default" r:id="rId9"/>
      <w:footerReference w:type="default" r:id="rId10"/>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0B" w:rsidRDefault="00427C0B" w:rsidP="00EB10DD">
      <w:r>
        <w:separator/>
      </w:r>
    </w:p>
  </w:endnote>
  <w:endnote w:type="continuationSeparator" w:id="0">
    <w:p w:rsidR="00427C0B" w:rsidRDefault="00427C0B" w:rsidP="00EB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DD" w:rsidRPr="003A40EF" w:rsidRDefault="00EB10DD" w:rsidP="00EB10DD">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EB10DD" w:rsidRPr="00EB10DD" w:rsidRDefault="00EB10DD" w:rsidP="00EB10DD">
    <w:pPr>
      <w:pStyle w:val="EASOsenderfooter"/>
      <w:rPr>
        <w:lang w:val="en-US"/>
      </w:rPr>
    </w:pPr>
    <w:r>
      <w:t>Tel: +356 224875</w:t>
    </w:r>
    <w:r>
      <w:t>00, website: www.easo .</w:t>
    </w:r>
    <w:proofErr w:type="spellStart"/>
    <w:r>
      <w:t>europa.e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0B" w:rsidRDefault="00427C0B" w:rsidP="00EB10DD">
      <w:r>
        <w:separator/>
      </w:r>
    </w:p>
  </w:footnote>
  <w:footnote w:type="continuationSeparator" w:id="0">
    <w:p w:rsidR="00427C0B" w:rsidRDefault="00427C0B" w:rsidP="00EB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DD" w:rsidRDefault="00EB10DD">
    <w:pPr>
      <w:pStyle w:val="Header"/>
    </w:pPr>
    <w:r>
      <w:rPr>
        <w:rFonts w:ascii="Calibri" w:hAnsi="Calibri" w:cs="Calibri"/>
        <w:noProof/>
        <w:sz w:val="22"/>
        <w:szCs w:val="22"/>
        <w:lang w:val="en-GB" w:eastAsia="en-GB" w:bidi="ar-SA"/>
      </w:rPr>
      <w:drawing>
        <wp:inline distT="0" distB="0" distL="0" distR="0" wp14:anchorId="055EF91B" wp14:editId="2787339D">
          <wp:extent cx="5731510" cy="795158"/>
          <wp:effectExtent l="0" t="0" r="2540" b="5080"/>
          <wp:docPr id="3" name="Picture 3"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4B56750A">
      <w:start w:val="1"/>
      <w:numFmt w:val="bullet"/>
      <w:lvlText w:val=""/>
      <w:lvlJc w:val="left"/>
      <w:pPr>
        <w:ind w:left="720" w:hanging="360"/>
      </w:pPr>
      <w:rPr>
        <w:rFonts w:ascii="Symbol" w:hAnsi="Symbol" w:hint="default"/>
        <w:color w:val="5B9BD5" w:themeColor="accent1"/>
      </w:rPr>
    </w:lvl>
    <w:lvl w:ilvl="1" w:tplc="9B0233BE" w:tentative="1">
      <w:start w:val="1"/>
      <w:numFmt w:val="bullet"/>
      <w:lvlText w:val="o"/>
      <w:lvlJc w:val="left"/>
      <w:pPr>
        <w:ind w:left="1440" w:hanging="360"/>
      </w:pPr>
      <w:rPr>
        <w:rFonts w:ascii="Courier New" w:hAnsi="Courier New" w:cs="Courier New" w:hint="default"/>
      </w:rPr>
    </w:lvl>
    <w:lvl w:ilvl="2" w:tplc="53AED3EE" w:tentative="1">
      <w:start w:val="1"/>
      <w:numFmt w:val="bullet"/>
      <w:lvlText w:val=""/>
      <w:lvlJc w:val="left"/>
      <w:pPr>
        <w:ind w:left="2160" w:hanging="360"/>
      </w:pPr>
      <w:rPr>
        <w:rFonts w:ascii="Wingdings" w:hAnsi="Wingdings" w:hint="default"/>
      </w:rPr>
    </w:lvl>
    <w:lvl w:ilvl="3" w:tplc="1228D7DA" w:tentative="1">
      <w:start w:val="1"/>
      <w:numFmt w:val="bullet"/>
      <w:lvlText w:val=""/>
      <w:lvlJc w:val="left"/>
      <w:pPr>
        <w:ind w:left="2880" w:hanging="360"/>
      </w:pPr>
      <w:rPr>
        <w:rFonts w:ascii="Symbol" w:hAnsi="Symbol" w:hint="default"/>
      </w:rPr>
    </w:lvl>
    <w:lvl w:ilvl="4" w:tplc="7068DADA" w:tentative="1">
      <w:start w:val="1"/>
      <w:numFmt w:val="bullet"/>
      <w:lvlText w:val="o"/>
      <w:lvlJc w:val="left"/>
      <w:pPr>
        <w:ind w:left="3600" w:hanging="360"/>
      </w:pPr>
      <w:rPr>
        <w:rFonts w:ascii="Courier New" w:hAnsi="Courier New" w:cs="Courier New" w:hint="default"/>
      </w:rPr>
    </w:lvl>
    <w:lvl w:ilvl="5" w:tplc="6860ADAE" w:tentative="1">
      <w:start w:val="1"/>
      <w:numFmt w:val="bullet"/>
      <w:lvlText w:val=""/>
      <w:lvlJc w:val="left"/>
      <w:pPr>
        <w:ind w:left="4320" w:hanging="360"/>
      </w:pPr>
      <w:rPr>
        <w:rFonts w:ascii="Wingdings" w:hAnsi="Wingdings" w:hint="default"/>
      </w:rPr>
    </w:lvl>
    <w:lvl w:ilvl="6" w:tplc="6930E852" w:tentative="1">
      <w:start w:val="1"/>
      <w:numFmt w:val="bullet"/>
      <w:lvlText w:val=""/>
      <w:lvlJc w:val="left"/>
      <w:pPr>
        <w:ind w:left="5040" w:hanging="360"/>
      </w:pPr>
      <w:rPr>
        <w:rFonts w:ascii="Symbol" w:hAnsi="Symbol" w:hint="default"/>
      </w:rPr>
    </w:lvl>
    <w:lvl w:ilvl="7" w:tplc="10480922" w:tentative="1">
      <w:start w:val="1"/>
      <w:numFmt w:val="bullet"/>
      <w:lvlText w:val="o"/>
      <w:lvlJc w:val="left"/>
      <w:pPr>
        <w:ind w:left="5760" w:hanging="360"/>
      </w:pPr>
      <w:rPr>
        <w:rFonts w:ascii="Courier New" w:hAnsi="Courier New" w:cs="Courier New" w:hint="default"/>
      </w:rPr>
    </w:lvl>
    <w:lvl w:ilvl="8" w:tplc="C43A563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62"/>
    <w:rsid w:val="00427C0B"/>
    <w:rsid w:val="00600C62"/>
    <w:rsid w:val="00EB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7040B"/>
  <w15:docId w15:val="{08E96BE2-31B7-4998-8B84-2985926B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lv-LV"/>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lv-LV"/>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EB10DD"/>
    <w:pPr>
      <w:tabs>
        <w:tab w:val="center" w:pos="4513"/>
        <w:tab w:val="right" w:pos="9026"/>
      </w:tabs>
    </w:pPr>
  </w:style>
  <w:style w:type="character" w:customStyle="1" w:styleId="HeaderChar">
    <w:name w:val="Header Char"/>
    <w:basedOn w:val="DefaultParagraphFont"/>
    <w:link w:val="Header"/>
    <w:uiPriority w:val="99"/>
    <w:rsid w:val="00EB10DD"/>
    <w:rPr>
      <w:rFonts w:ascii="Cambria" w:eastAsia="Times New Roman" w:hAnsi="Cambria" w:cs="Times New Roman"/>
      <w:sz w:val="24"/>
      <w:szCs w:val="24"/>
    </w:rPr>
  </w:style>
  <w:style w:type="paragraph" w:styleId="Footer">
    <w:name w:val="footer"/>
    <w:basedOn w:val="Normal"/>
    <w:link w:val="FooterChar"/>
    <w:uiPriority w:val="99"/>
    <w:unhideWhenUsed/>
    <w:rsid w:val="00EB10DD"/>
    <w:pPr>
      <w:tabs>
        <w:tab w:val="center" w:pos="4513"/>
        <w:tab w:val="right" w:pos="9026"/>
      </w:tabs>
    </w:pPr>
  </w:style>
  <w:style w:type="character" w:customStyle="1" w:styleId="FooterChar">
    <w:name w:val="Footer Char"/>
    <w:basedOn w:val="DefaultParagraphFont"/>
    <w:link w:val="Footer"/>
    <w:uiPriority w:val="99"/>
    <w:rsid w:val="00EB10DD"/>
    <w:rPr>
      <w:rFonts w:ascii="Cambria" w:eastAsia="Times New Roman" w:hAnsi="Cambria" w:cs="Times New Roman"/>
      <w:sz w:val="24"/>
      <w:szCs w:val="24"/>
    </w:rPr>
  </w:style>
  <w:style w:type="paragraph" w:customStyle="1" w:styleId="EASOsenderfooter">
    <w:name w:val="EASO_sender footer"/>
    <w:rsid w:val="00EB10DD"/>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88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2017-07-04T16:59:00Z</dcterms:modified>
</cp:coreProperties>
</file>