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C6" w:rsidRPr="00A06A2F" w:rsidRDefault="00C67BB7" w:rsidP="00A06A2F">
      <w:pPr>
        <w:pStyle w:val="Default"/>
        <w:ind w:right="-142"/>
        <w:jc w:val="right"/>
        <w:rPr>
          <w:b/>
          <w:bCs/>
          <w:sz w:val="22"/>
          <w:szCs w:val="22"/>
          <w:highlight w:val="yellow"/>
        </w:rPr>
      </w:pPr>
      <w:r w:rsidRPr="00C67BB7">
        <w:rPr>
          <w:b/>
          <w:sz w:val="22"/>
        </w:rPr>
        <w:t>PR 05/2017</w:t>
      </w:r>
    </w:p>
    <w:p w:rsidR="00402DC6" w:rsidRPr="00A06A2F" w:rsidRDefault="00C67BB7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5. července 2017</w:t>
      </w:r>
    </w:p>
    <w:p w:rsidR="00A06A2F" w:rsidRDefault="00A618B2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02DC6" w:rsidRPr="00A06A2F" w:rsidRDefault="00C67BB7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u w:val="single"/>
        </w:rPr>
        <w:t>Tisková zpráva:</w:t>
      </w:r>
      <w:r>
        <w:rPr>
          <w:rFonts w:asciiTheme="minorHAnsi" w:hAnsiTheme="minorHAnsi"/>
          <w:b/>
          <w:sz w:val="22"/>
        </w:rPr>
        <w:t xml:space="preserve"> Výroční zpráva úřadu EASO a nejnovější údaje o situaci v oblasti azylu v EU</w:t>
      </w:r>
    </w:p>
    <w:p w:rsidR="00402DC6" w:rsidRPr="00A06A2F" w:rsidRDefault="00A618B2" w:rsidP="00A06A2F">
      <w:pPr>
        <w:pStyle w:val="Default"/>
        <w:ind w:right="-142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A06A2F" w:rsidRPr="00A06A2F" w:rsidRDefault="00C67BB7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Evropský podpůrný úřad pro otázky azylu (EASO) dnes zveřejnil svoji každoroční referenční zprávu: výroční zprávu o situaci v oblasti azylu v Evropské unii za rok 2016. Tato zpráva si klade za cíl poskytnout komplexní přehled situace v oblasti azylu v zemích EU+ (tj. v členských zemích EU a dále v Norsku, Švýcarsku, Lichtenštejnsku a na Islandu) prostřednictvím zkoumání žádostí o mezinárodní ochranu v EU, analýzy údajů o žádostech a rozhodnutích, trendů v oblasti azylu (včetně klíčových problémů a přijatých opatření v průběhu roku) a hlavního institucionálního a právního vývoje a prostřednictvím přehledu o fungování společného evropského azylového systému v praxi.</w:t>
      </w:r>
      <w:r>
        <w:rPr>
          <w:rFonts w:asciiTheme="minorHAnsi" w:hAnsiTheme="minorHAnsi" w:cstheme="minorHAnsi"/>
          <w:sz w:val="22"/>
        </w:rPr>
        <w:t xml:space="preserve"> </w:t>
      </w:r>
    </w:p>
    <w:p w:rsidR="00402DC6" w:rsidRPr="00A06A2F" w:rsidRDefault="00C67BB7" w:rsidP="00AF70F9">
      <w:pPr>
        <w:pStyle w:val="DoNotTranslateExternal1"/>
      </w:pPr>
      <w:r>
        <w:t>**</w:t>
      </w:r>
    </w:p>
    <w:p w:rsidR="00A06A2F" w:rsidRPr="00A06A2F" w:rsidRDefault="00C67BB7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V roce 2016 bylo v zemích EU+ podáno téměř 1,3 milionu žádostí o mezinárodní ochranu. Jednalo se o 7% pokles ve srovnání s rokem 2015, během něhož bylo předloženo téměř 1,4 milionu žádostí. Významné zvýšení počtu žádostí o azyl za poslední dva roky však vedlo k nárůstu počtu rozhodnutí vydaných v prvním stupni: v roce 2016 země EU+ vydaly bezmála 1,15 milionu rozhodnutí prvního stupně, tj. o 84 % více než v roce 2015. Také počet rozhodnutí vydaných v druhém stupni se v roce 2016 oproti roku 2015 zvýšil, konkrétně o 21 %. Ve srovnání s předešlým rokem se zvýšil i celkový podíl žádostí uznaných prostřednictvím rozhodnutí prvního stupně a v roce 2016 činil 61 %. </w:t>
      </w:r>
    </w:p>
    <w:p w:rsidR="005A3F47" w:rsidRPr="00A06A2F" w:rsidRDefault="00C67BB7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Nejvíce zaregistrovaných žadatelů o azyl pocházelo ze Sýrie, Afghánistánu, Iráku, Pákistánu a Nigérie. Hlavními přijímajícími zeměmi byly Německo, Itálie, Francie, Řecko a Rakousko. Na konečné rozhodnutí o žádosti čekalo o 7 % více žadatelů než v roce 2015, což s sebou neslo nepolevující tlak na azylové a přijímací systémy v zemích EU+. </w:t>
      </w:r>
    </w:p>
    <w:p w:rsidR="00055B51" w:rsidRPr="00A06A2F" w:rsidRDefault="00C67BB7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Klíčovým faktorem v rámci počtu žádostí o mezinárodní ochranu v zemích EU+ byla i nadále krize v Sýrii. Občané Sýrie tvořili také nejpočetnější skupinu nahlášených žadatelů – v zemích EU+ na občany Sýrie připadalo 26 % všech žádostí.  </w:t>
      </w:r>
    </w:p>
    <w:p w:rsidR="005A3F47" w:rsidRPr="00A06A2F" w:rsidRDefault="00C67BB7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V roce 2016 o mezinárodní ochranu v zemích EU+ požádalo více než 65 000 nezletilých osob bez doprovodu, což bylo o 37 % méně než v předchozím roce. 37 % žádostí podaných nezletilými osobami bez doprovodu v zemích EU+ podali státní příslušníci Afghánistánu.</w:t>
      </w:r>
    </w:p>
    <w:p w:rsidR="005A3F47" w:rsidRPr="00A06A2F" w:rsidRDefault="00A618B2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:rsidR="00402DC6" w:rsidRPr="00A06A2F" w:rsidRDefault="00C67BB7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Nejčerstvější údaje</w:t>
      </w:r>
      <w:r>
        <w:rPr>
          <w:rFonts w:asciiTheme="minorHAnsi" w:hAnsiTheme="minorHAnsi"/>
          <w:sz w:val="22"/>
        </w:rPr>
        <w:t xml:space="preserve"> za první měsíce roku 2017 svědčí o tom, že v porovnání s čísly za jednotlivé měsíce hlášenými v letech 2016, 2015 a ve druhé polovině roku 2014 počet podaných žádostí o mezinárodní ochranu nadále klesá. Počty žádostí podaných během prvních měsíců roku 2017 však byly stále vyšší než v první polovině roku 2014. Hlavní zemí původu žadatelů zaregistrovaných v zemích EU+ v období od ledna do května roku 2017 byla i nadále Sýrie. V tomto období ale státní příslušníci Sýrie představovali jen 13 % všech žadatelů v zemích EU+, což je výrazná změna oproti předchozímu roku, v němž na občany Sýrie připadala každá čtvrtá žádost. V prvních měsících roku 2017 představovala Sýrie a další tři země původu – Afghánistán, Nigérie a Irák – společně zhruba třetinu všech žádostí podaných v zemích EU+. Co se týče žádostí podaných nezletilými osobami bez doprovodu, nejpočetnější skupinou žadatelů zůstali i nadále státní příslušníci Afghánistánu. Na konci května čekalo na rozhodnutí v prvním stupni více než 595 000 žádostí, z nichž 59 % bylo stále nevyřízených i po více než 6 měsících.</w:t>
      </w:r>
      <w:bookmarkStart w:id="0" w:name="_GoBack"/>
      <w:bookmarkEnd w:id="0"/>
    </w:p>
    <w:p w:rsidR="00402DC6" w:rsidRPr="00A06A2F" w:rsidRDefault="00A618B2" w:rsidP="00A06A2F">
      <w:pPr>
        <w:ind w:right="-142"/>
        <w:jc w:val="both"/>
        <w:rPr>
          <w:rFonts w:asciiTheme="minorHAnsi" w:hAnsiTheme="minorHAnsi"/>
          <w:sz w:val="22"/>
          <w:szCs w:val="22"/>
        </w:rPr>
      </w:pPr>
    </w:p>
    <w:p w:rsidR="005A3F47" w:rsidRPr="00A06A2F" w:rsidRDefault="00C67BB7" w:rsidP="00AF70F9">
      <w:pPr>
        <w:ind w:right="-142"/>
        <w:jc w:val="both"/>
        <w:rPr>
          <w:sz w:val="22"/>
          <w:szCs w:val="22"/>
        </w:rPr>
      </w:pPr>
      <w:r>
        <w:rPr>
          <w:rFonts w:asciiTheme="minorHAnsi" w:hAnsiTheme="minorHAnsi"/>
          <w:i/>
          <w:sz w:val="22"/>
        </w:rPr>
        <w:t xml:space="preserve">Další informace o úřadu EASO vám poskytne Jean-Pierre Schembri na e-mailové adrese </w:t>
      </w:r>
      <w:hyperlink r:id="rId7" w:history="1">
        <w:r>
          <w:rPr>
            <w:rStyle w:val="Hyperlink"/>
            <w:rFonts w:asciiTheme="minorHAnsi" w:hAnsiTheme="minorHAnsi"/>
            <w:i/>
            <w:sz w:val="22"/>
          </w:rPr>
          <w:t>jean-pierre.schembri@easo.europa.eu</w:t>
        </w:r>
      </w:hyperlink>
      <w:r>
        <w:rPr>
          <w:rFonts w:asciiTheme="minorHAnsi" w:hAnsiTheme="minorHAnsi"/>
          <w:i/>
          <w:sz w:val="22"/>
        </w:rPr>
        <w:t xml:space="preserve"> (sledujte nás na </w:t>
      </w:r>
      <w:proofErr w:type="spellStart"/>
      <w:r>
        <w:rPr>
          <w:rFonts w:asciiTheme="minorHAnsi" w:hAnsiTheme="minorHAnsi"/>
          <w:i/>
          <w:sz w:val="22"/>
        </w:rPr>
        <w:t>Twitteru</w:t>
      </w:r>
      <w:proofErr w:type="spellEnd"/>
      <w:r>
        <w:rPr>
          <w:rFonts w:asciiTheme="minorHAnsi" w:hAnsiTheme="minorHAnsi"/>
          <w:i/>
          <w:sz w:val="22"/>
        </w:rPr>
        <w:t xml:space="preserve"> </w:t>
      </w:r>
      <w:hyperlink r:id="rId8" w:history="1">
        <w:r>
          <w:rPr>
            <w:rStyle w:val="Hyperlink"/>
            <w:rFonts w:asciiTheme="minorHAnsi" w:hAnsiTheme="minorHAnsi"/>
            <w:i/>
            <w:sz w:val="22"/>
          </w:rPr>
          <w:t>@EASO</w:t>
        </w:r>
      </w:hyperlink>
      <w:r>
        <w:rPr>
          <w:rFonts w:asciiTheme="minorHAnsi" w:hAnsiTheme="minorHAnsi"/>
          <w:i/>
          <w:sz w:val="22"/>
        </w:rPr>
        <w:t>)</w:t>
      </w:r>
      <w:r>
        <w:t>.</w:t>
      </w:r>
    </w:p>
    <w:sectPr w:rsidR="005A3F47" w:rsidRPr="00A06A2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B2" w:rsidRDefault="00A618B2" w:rsidP="003A6A9C">
      <w:r>
        <w:separator/>
      </w:r>
    </w:p>
  </w:endnote>
  <w:endnote w:type="continuationSeparator" w:id="0">
    <w:p w:rsidR="00A618B2" w:rsidRDefault="00A618B2" w:rsidP="003A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9C" w:rsidRPr="003A40EF" w:rsidRDefault="003A6A9C" w:rsidP="003A6A9C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</w:p>
  <w:p w:rsidR="003A6A9C" w:rsidRPr="003A6A9C" w:rsidRDefault="003A6A9C" w:rsidP="003A6A9C">
    <w:pPr>
      <w:pStyle w:val="EASOsenderfooter"/>
      <w:rPr>
        <w:lang w:val="en-US"/>
      </w:rPr>
    </w:pPr>
    <w:r>
      <w:t>Tel: +356 22487500, website: www.easo 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B2" w:rsidRDefault="00A618B2" w:rsidP="003A6A9C">
      <w:r>
        <w:separator/>
      </w:r>
    </w:p>
  </w:footnote>
  <w:footnote w:type="continuationSeparator" w:id="0">
    <w:p w:rsidR="00A618B2" w:rsidRDefault="00A618B2" w:rsidP="003A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9C" w:rsidRDefault="003A6A9C" w:rsidP="003A6A9C">
    <w:pPr>
      <w:pStyle w:val="Header"/>
      <w:tabs>
        <w:tab w:val="clear" w:pos="4513"/>
        <w:tab w:val="clear" w:pos="9026"/>
        <w:tab w:val="left" w:pos="5835"/>
      </w:tabs>
    </w:pPr>
    <w:r>
      <w:rPr>
        <w:rFonts w:ascii="Calibri" w:hAnsi="Calibri" w:cs="Calibri"/>
        <w:noProof/>
        <w:sz w:val="22"/>
        <w:szCs w:val="22"/>
        <w:lang w:val="en-GB" w:eastAsia="en-GB" w:bidi="ar-SA"/>
      </w:rPr>
      <w:drawing>
        <wp:inline distT="0" distB="0" distL="0" distR="0" wp14:anchorId="7D644078" wp14:editId="0A0A34D5">
          <wp:extent cx="5731510" cy="795158"/>
          <wp:effectExtent l="0" t="0" r="2540" b="5080"/>
          <wp:docPr id="6" name="Picture 6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C958F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1C24E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66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21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E5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C6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CD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4F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00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B7"/>
    <w:rsid w:val="003A6A9C"/>
    <w:rsid w:val="00A618B2"/>
    <w:rsid w:val="00C6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7EF5"/>
  <w15:docId w15:val="{C1C2A3A2-F107-42DA-B7A1-60900AFE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cs-CZ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oNotTranslateExternal1">
    <w:name w:val="DoNotTranslateExternal1"/>
    <w:basedOn w:val="Default"/>
    <w:qFormat/>
    <w:rsid w:val="00AF70F9"/>
    <w:pPr>
      <w:ind w:right="-142"/>
      <w:jc w:val="both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6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A9C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A9C"/>
    <w:rPr>
      <w:rFonts w:ascii="Cambria" w:eastAsia="Times New Roman" w:hAnsi="Cambria" w:cs="Times New Roman"/>
      <w:sz w:val="24"/>
      <w:szCs w:val="24"/>
    </w:rPr>
  </w:style>
  <w:style w:type="paragraph" w:customStyle="1" w:styleId="EASOsenderfooter">
    <w:name w:val="EASO_sender footer"/>
    <w:rsid w:val="003A6A9C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Kioulia, Georgia</cp:lastModifiedBy>
  <cp:revision>6</cp:revision>
  <dcterms:created xsi:type="dcterms:W3CDTF">2017-06-27T07:56:00Z</dcterms:created>
  <dcterms:modified xsi:type="dcterms:W3CDTF">2017-07-04T16:40:00Z</dcterms:modified>
</cp:coreProperties>
</file>